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01" w:rsidRDefault="004C6D5F" w:rsidP="002E7742">
      <w:pPr>
        <w:rPr>
          <w:rFonts w:ascii="Times New Roman" w:hAnsi="Times New Roman" w:cs="Times New Roman"/>
          <w:sz w:val="24"/>
          <w:szCs w:val="24"/>
        </w:rPr>
      </w:pPr>
      <w:r w:rsidRPr="002E7742">
        <w:rPr>
          <w:rFonts w:ascii="Times New Roman" w:hAnsi="Times New Roman" w:cs="Times New Roman"/>
          <w:sz w:val="24"/>
          <w:szCs w:val="24"/>
        </w:rPr>
        <w:t xml:space="preserve">To obtain </w:t>
      </w:r>
      <w:r w:rsidR="0081582E" w:rsidRPr="002E7742">
        <w:rPr>
          <w:rFonts w:ascii="Times New Roman" w:hAnsi="Times New Roman" w:cs="Times New Roman"/>
          <w:sz w:val="24"/>
          <w:szCs w:val="24"/>
        </w:rPr>
        <w:t xml:space="preserve">a </w:t>
      </w:r>
      <w:r w:rsidR="00800301" w:rsidRPr="002E7742">
        <w:rPr>
          <w:rFonts w:ascii="Times New Roman" w:hAnsi="Times New Roman" w:cs="Times New Roman"/>
          <w:sz w:val="24"/>
          <w:szCs w:val="24"/>
        </w:rPr>
        <w:t>free independent clinical evaluation individual</w:t>
      </w:r>
      <w:r w:rsidRPr="002E7742">
        <w:rPr>
          <w:rFonts w:ascii="Times New Roman" w:hAnsi="Times New Roman" w:cs="Times New Roman"/>
          <w:sz w:val="24"/>
          <w:szCs w:val="24"/>
        </w:rPr>
        <w:t xml:space="preserve"> can go to Grady Behavioral Health </w:t>
      </w:r>
    </w:p>
    <w:p w:rsidR="00800301" w:rsidRPr="00800301" w:rsidRDefault="00800301" w:rsidP="002E77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6D5F" w:rsidRPr="002E7742" w:rsidRDefault="004C6D5F" w:rsidP="004C6D5F">
      <w:pPr>
        <w:jc w:val="center"/>
        <w:rPr>
          <w:rFonts w:ascii="Times New Roman" w:hAnsi="Times New Roman" w:cs="Times New Roman"/>
          <w:sz w:val="56"/>
          <w:szCs w:val="56"/>
        </w:rPr>
      </w:pPr>
      <w:r w:rsidRPr="002E7742">
        <w:rPr>
          <w:rFonts w:ascii="Times New Roman" w:hAnsi="Times New Roman" w:cs="Times New Roman"/>
          <w:sz w:val="56"/>
          <w:szCs w:val="56"/>
        </w:rPr>
        <w:t>Grady Behavioral Health</w:t>
      </w:r>
    </w:p>
    <w:p w:rsidR="002E7742" w:rsidRDefault="004C6D5F" w:rsidP="0081582E">
      <w:pPr>
        <w:jc w:val="center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2E7742">
        <w:rPr>
          <w:rFonts w:ascii="Times New Roman" w:hAnsi="Times New Roman" w:cs="Times New Roman"/>
          <w:iCs/>
          <w:sz w:val="32"/>
          <w:szCs w:val="32"/>
          <w:u w:val="single"/>
        </w:rPr>
        <w:t xml:space="preserve">10 Park Place Atlanta, GA 30303 | (404) 616-4444 | </w:t>
      </w:r>
    </w:p>
    <w:p w:rsidR="004C6D5F" w:rsidRPr="002E7742" w:rsidRDefault="004C6D5F" w:rsidP="0081582E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742">
        <w:rPr>
          <w:rFonts w:ascii="Times New Roman" w:hAnsi="Times New Roman" w:cs="Times New Roman"/>
          <w:iCs/>
          <w:sz w:val="32"/>
          <w:szCs w:val="32"/>
          <w:u w:val="single"/>
        </w:rPr>
        <w:t>Monday - Friday; 8 a.m. – 4:30 p.m</w:t>
      </w:r>
      <w:r w:rsidRPr="002E7742">
        <w:rPr>
          <w:rFonts w:ascii="Times New Roman" w:hAnsi="Times New Roman" w:cs="Times New Roman"/>
          <w:iCs/>
          <w:sz w:val="32"/>
          <w:szCs w:val="32"/>
        </w:rPr>
        <w:t>.</w:t>
      </w:r>
    </w:p>
    <w:p w:rsidR="004C6D5F" w:rsidRPr="004C6D5F" w:rsidRDefault="004C6D5F" w:rsidP="004C6D5F">
      <w:pPr>
        <w:rPr>
          <w:rFonts w:ascii="Times New Roman" w:hAnsi="Times New Roman" w:cs="Times New Roman"/>
          <w:color w:val="000000"/>
        </w:rPr>
      </w:pPr>
      <w:r w:rsidRPr="004C6D5F">
        <w:rPr>
          <w:rFonts w:ascii="Times New Roman" w:hAnsi="Times New Roman" w:cs="Times New Roman"/>
          <w:color w:val="000000"/>
        </w:rPr>
        <w:t xml:space="preserve">Grady Behavioral Health Services provides research, treatment, and community outreach services for adults, with a wide variety of chronic and severe mental illnesses in Fulton and DeKalb counties. </w:t>
      </w:r>
    </w:p>
    <w:p w:rsidR="004C6D5F" w:rsidRPr="004C6D5F" w:rsidRDefault="004C6D5F" w:rsidP="004C6D5F">
      <w:pPr>
        <w:rPr>
          <w:rFonts w:ascii="Times New Roman" w:hAnsi="Times New Roman" w:cs="Times New Roman"/>
          <w:color w:val="000000"/>
        </w:rPr>
      </w:pPr>
      <w:r w:rsidRPr="004C6D5F">
        <w:rPr>
          <w:rFonts w:ascii="Times New Roman" w:hAnsi="Times New Roman" w:cs="Times New Roman"/>
          <w:color w:val="000000"/>
        </w:rPr>
        <w:t xml:space="preserve">Grady Behavioral Health Services operate out of two primary locations. Community based outpatient services are located at 10 Park Place, Atlanta 30303. Our Crisis Service Center and Inpatient services </w:t>
      </w:r>
      <w:proofErr w:type="gramStart"/>
      <w:r w:rsidRPr="004C6D5F">
        <w:rPr>
          <w:rFonts w:ascii="Times New Roman" w:hAnsi="Times New Roman" w:cs="Times New Roman"/>
          <w:color w:val="000000"/>
        </w:rPr>
        <w:t>are located in</w:t>
      </w:r>
      <w:proofErr w:type="gramEnd"/>
      <w:r w:rsidRPr="004C6D5F">
        <w:rPr>
          <w:rFonts w:ascii="Times New Roman" w:hAnsi="Times New Roman" w:cs="Times New Roman"/>
          <w:color w:val="000000"/>
        </w:rPr>
        <w:t xml:space="preserve"> the main hospital at 80 Jesse Hill Jr. Drive, SE 30303. </w:t>
      </w:r>
    </w:p>
    <w:p w:rsidR="004C6D5F" w:rsidRPr="004C6D5F" w:rsidRDefault="004C6D5F" w:rsidP="0081582E">
      <w:pPr>
        <w:jc w:val="center"/>
        <w:rPr>
          <w:rFonts w:ascii="Times New Roman" w:hAnsi="Times New Roman" w:cs="Times New Roman"/>
          <w:color w:val="000000"/>
        </w:rPr>
      </w:pPr>
      <w:r w:rsidRPr="004C6D5F">
        <w:rPr>
          <w:rFonts w:ascii="Times New Roman" w:hAnsi="Times New Roman" w:cs="Times New Roman"/>
          <w:color w:val="000000"/>
        </w:rPr>
        <w:t>Services</w:t>
      </w:r>
    </w:p>
    <w:p w:rsidR="004C6D5F" w:rsidRPr="004C6D5F" w:rsidRDefault="004C6D5F" w:rsidP="004C6D5F">
      <w:pPr>
        <w:rPr>
          <w:rFonts w:ascii="Times New Roman" w:hAnsi="Times New Roman" w:cs="Times New Roman"/>
          <w:color w:val="000000"/>
        </w:rPr>
      </w:pPr>
      <w:r w:rsidRPr="004C6D5F">
        <w:rPr>
          <w:rFonts w:ascii="Times New Roman" w:hAnsi="Times New Roman" w:cs="Times New Roman"/>
          <w:color w:val="000000"/>
        </w:rPr>
        <w:t>Grady provides a full continuum of adult behavioral health services including: inpatient unit, Crisis Service Center, Assertive Community Treatment Teams, Psychosocial Rehabilitation, Peer Support, Case Management, Medication Clinics, Individual and Group treatment.</w:t>
      </w:r>
    </w:p>
    <w:p w:rsidR="004C6D5F" w:rsidRPr="004C6D5F" w:rsidRDefault="004C6D5F" w:rsidP="0081582E">
      <w:pPr>
        <w:jc w:val="center"/>
        <w:rPr>
          <w:rFonts w:ascii="Times New Roman" w:hAnsi="Times New Roman" w:cs="Times New Roman"/>
          <w:color w:val="000000"/>
        </w:rPr>
      </w:pPr>
      <w:r w:rsidRPr="004C6D5F">
        <w:rPr>
          <w:rFonts w:ascii="Times New Roman" w:hAnsi="Times New Roman" w:cs="Times New Roman"/>
          <w:color w:val="000000"/>
        </w:rPr>
        <w:t>Services Offered</w:t>
      </w:r>
    </w:p>
    <w:p w:rsidR="004C6D5F" w:rsidRPr="004C6D5F" w:rsidRDefault="004C6D5F" w:rsidP="004C6D5F">
      <w:pPr>
        <w:rPr>
          <w:rFonts w:ascii="Times New Roman" w:hAnsi="Times New Roman" w:cs="Times New Roman"/>
          <w:color w:val="000000"/>
        </w:rPr>
      </w:pPr>
      <w:r w:rsidRPr="004C6D5F">
        <w:rPr>
          <w:rFonts w:ascii="Times New Roman" w:hAnsi="Times New Roman" w:cs="Times New Roman"/>
          <w:color w:val="000000"/>
        </w:rPr>
        <w:t>Full continuum of adult behavioral health services including: inpatient unit, Crisis Service Center, Assertive Community Treatment Teams, Psychosocial Rehabilitation, Peer Support, Case Management, Medication Clinics, Individual and Group treatment.</w:t>
      </w:r>
    </w:p>
    <w:p w:rsidR="004C6D5F" w:rsidRPr="004C6D5F" w:rsidRDefault="004C6D5F" w:rsidP="0081582E">
      <w:pPr>
        <w:jc w:val="center"/>
        <w:rPr>
          <w:rFonts w:ascii="Times New Roman" w:hAnsi="Times New Roman" w:cs="Times New Roman"/>
          <w:color w:val="000000"/>
        </w:rPr>
      </w:pPr>
      <w:r w:rsidRPr="004C6D5F">
        <w:rPr>
          <w:rFonts w:ascii="Times New Roman" w:hAnsi="Times New Roman" w:cs="Times New Roman"/>
          <w:color w:val="000000"/>
        </w:rPr>
        <w:t>What We Treat</w:t>
      </w:r>
    </w:p>
    <w:p w:rsidR="004C6D5F" w:rsidRPr="004C6D5F" w:rsidRDefault="004C6D5F" w:rsidP="004C6D5F">
      <w:pPr>
        <w:rPr>
          <w:rFonts w:ascii="Times New Roman" w:hAnsi="Times New Roman" w:cs="Times New Roman"/>
          <w:color w:val="000000"/>
        </w:rPr>
      </w:pPr>
      <w:r w:rsidRPr="004C6D5F">
        <w:rPr>
          <w:rFonts w:ascii="Times New Roman" w:hAnsi="Times New Roman" w:cs="Times New Roman"/>
          <w:iCs/>
          <w:color w:val="000000"/>
        </w:rPr>
        <w:t>Chronic and severe mental illnesses including depression, schizophrenia, bipolar, ADHD, anxiety, psychosis, addiction</w:t>
      </w:r>
    </w:p>
    <w:p w:rsidR="004C6D5F" w:rsidRDefault="004C6D5F" w:rsidP="004C6D5F">
      <w:pPr>
        <w:rPr>
          <w:rFonts w:ascii="Times New Roman" w:hAnsi="Times New Roman" w:cs="Times New Roman"/>
        </w:rPr>
      </w:pPr>
    </w:p>
    <w:p w:rsidR="001006C4" w:rsidRDefault="001006C4" w:rsidP="004C6D5F">
      <w:pPr>
        <w:rPr>
          <w:rFonts w:ascii="Times New Roman" w:hAnsi="Times New Roman" w:cs="Times New Roman"/>
        </w:rPr>
      </w:pPr>
    </w:p>
    <w:p w:rsidR="001006C4" w:rsidRDefault="001006C4" w:rsidP="004C6D5F">
      <w:pPr>
        <w:rPr>
          <w:rFonts w:ascii="Times New Roman" w:hAnsi="Times New Roman" w:cs="Times New Roman"/>
        </w:rPr>
      </w:pPr>
    </w:p>
    <w:p w:rsidR="001006C4" w:rsidRPr="004C6D5F" w:rsidRDefault="001006C4" w:rsidP="004C6D5F">
      <w:pPr>
        <w:rPr>
          <w:rFonts w:ascii="Times New Roman" w:hAnsi="Times New Roman" w:cs="Times New Roman"/>
        </w:rPr>
      </w:pPr>
    </w:p>
    <w:sectPr w:rsidR="001006C4" w:rsidRPr="004C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5F"/>
    <w:rsid w:val="001006C4"/>
    <w:rsid w:val="002E19C4"/>
    <w:rsid w:val="002E7742"/>
    <w:rsid w:val="004C6D5F"/>
    <w:rsid w:val="00800301"/>
    <w:rsid w:val="0081582E"/>
    <w:rsid w:val="00A12C91"/>
    <w:rsid w:val="00CF1A3B"/>
    <w:rsid w:val="00D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FE55"/>
  <w15:chartTrackingRefBased/>
  <w15:docId w15:val="{32CF2647-1590-4024-9C9B-06289087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Epiffany Henry</dc:creator>
  <cp:keywords/>
  <dc:description/>
  <cp:lastModifiedBy>Epiffany Henry</cp:lastModifiedBy>
  <cp:revision>2</cp:revision>
  <dcterms:created xsi:type="dcterms:W3CDTF">2019-08-15T13:33:00Z</dcterms:created>
  <dcterms:modified xsi:type="dcterms:W3CDTF">2019-08-15T13:33:00Z</dcterms:modified>
</cp:coreProperties>
</file>